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57A5" w14:textId="1C9C1436" w:rsidR="00317D5B" w:rsidRDefault="00124332">
      <w:r w:rsidRPr="00124332">
        <w:t>https://udlaec.sharepoint.com/:v:/s/Section_2019823966/ER5CPHldnp1MtHT837DyYXABTrbjVnOuRVxQkw7eZWbbjA?e=m14d3t</w:t>
      </w:r>
    </w:p>
    <w:sectPr w:rsidR="00317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32"/>
    <w:rsid w:val="00124332"/>
    <w:rsid w:val="00317D5B"/>
    <w:rsid w:val="00B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F68E"/>
  <w15:chartTrackingRefBased/>
  <w15:docId w15:val="{CEF121C0-FECE-4863-845C-208E6C5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Rachid Romero Saker</dc:creator>
  <cp:keywords/>
  <dc:description/>
  <cp:lastModifiedBy>Pedro Rachid Romero Saker</cp:lastModifiedBy>
  <cp:revision>1</cp:revision>
  <dcterms:created xsi:type="dcterms:W3CDTF">2022-05-30T17:39:00Z</dcterms:created>
  <dcterms:modified xsi:type="dcterms:W3CDTF">2022-05-30T17:39:00Z</dcterms:modified>
</cp:coreProperties>
</file>